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2"/>
        <w:gridCol w:w="1084"/>
        <w:gridCol w:w="1456"/>
        <w:gridCol w:w="1084"/>
        <w:gridCol w:w="1456"/>
        <w:gridCol w:w="938"/>
      </w:tblGrid>
      <w:tr w:rsidR="00E531AD" w:rsidRPr="00AD7505" w:rsidTr="00C5732D">
        <w:trPr>
          <w:trHeight w:val="179"/>
          <w:jc w:val="center"/>
        </w:trPr>
        <w:tc>
          <w:tcPr>
            <w:tcW w:w="2712" w:type="dxa"/>
            <w:vMerge w:val="restart"/>
            <w:shd w:val="clear" w:color="auto" w:fill="auto"/>
            <w:vAlign w:val="center"/>
          </w:tcPr>
          <w:p w:rsidR="00E531AD" w:rsidRPr="002401EB" w:rsidRDefault="00E531AD" w:rsidP="00C5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40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Pathogen</w:t>
            </w:r>
          </w:p>
        </w:tc>
        <w:tc>
          <w:tcPr>
            <w:tcW w:w="2540" w:type="dxa"/>
            <w:gridSpan w:val="2"/>
            <w:shd w:val="clear" w:color="auto" w:fill="auto"/>
            <w:noWrap/>
            <w:vAlign w:val="center"/>
            <w:hideMark/>
          </w:tcPr>
          <w:p w:rsidR="00E531AD" w:rsidRPr="002401EB" w:rsidRDefault="00E531AD" w:rsidP="00C5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40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&lt;48 hours</w:t>
            </w:r>
          </w:p>
        </w:tc>
        <w:tc>
          <w:tcPr>
            <w:tcW w:w="2540" w:type="dxa"/>
            <w:gridSpan w:val="2"/>
            <w:shd w:val="clear" w:color="auto" w:fill="auto"/>
            <w:noWrap/>
            <w:vAlign w:val="center"/>
            <w:hideMark/>
          </w:tcPr>
          <w:p w:rsidR="00E531AD" w:rsidRPr="002401EB" w:rsidRDefault="00E531AD" w:rsidP="00C5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40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&lt;72 hours</w:t>
            </w:r>
          </w:p>
        </w:tc>
        <w:tc>
          <w:tcPr>
            <w:tcW w:w="938" w:type="dxa"/>
            <w:vMerge w:val="restart"/>
            <w:vAlign w:val="center"/>
          </w:tcPr>
          <w:p w:rsidR="00E531AD" w:rsidRPr="002401EB" w:rsidRDefault="00E531AD" w:rsidP="00C5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40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p-value</w:t>
            </w:r>
          </w:p>
        </w:tc>
      </w:tr>
      <w:tr w:rsidR="00E531AD" w:rsidRPr="00AD7505" w:rsidTr="00C5732D">
        <w:trPr>
          <w:trHeight w:val="108"/>
          <w:jc w:val="center"/>
        </w:trPr>
        <w:tc>
          <w:tcPr>
            <w:tcW w:w="2712" w:type="dxa"/>
            <w:vMerge/>
            <w:vAlign w:val="center"/>
            <w:hideMark/>
          </w:tcPr>
          <w:p w:rsidR="00E531AD" w:rsidRPr="002401EB" w:rsidRDefault="00E531AD" w:rsidP="00C57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E531AD" w:rsidRPr="002401EB" w:rsidRDefault="00E531AD" w:rsidP="00C5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40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E531AD" w:rsidRPr="002401EB" w:rsidRDefault="00E531AD" w:rsidP="00C5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40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Percentage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E531AD" w:rsidRPr="002401EB" w:rsidRDefault="00E531AD" w:rsidP="00C5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40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E531AD" w:rsidRPr="002401EB" w:rsidRDefault="00E531AD" w:rsidP="00C5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40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Percentage</w:t>
            </w:r>
          </w:p>
        </w:tc>
        <w:tc>
          <w:tcPr>
            <w:tcW w:w="938" w:type="dxa"/>
            <w:vMerge/>
          </w:tcPr>
          <w:p w:rsidR="00E531AD" w:rsidRPr="002401EB" w:rsidRDefault="00E531AD" w:rsidP="00C57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531AD" w:rsidRPr="00AD7505" w:rsidTr="00C5732D">
        <w:trPr>
          <w:trHeight w:val="325"/>
          <w:jc w:val="center"/>
        </w:trPr>
        <w:tc>
          <w:tcPr>
            <w:tcW w:w="2712" w:type="dxa"/>
            <w:shd w:val="clear" w:color="auto" w:fill="auto"/>
            <w:noWrap/>
            <w:vAlign w:val="center"/>
            <w:hideMark/>
          </w:tcPr>
          <w:p w:rsidR="00E531AD" w:rsidRPr="002401EB" w:rsidRDefault="00E531AD" w:rsidP="00C57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40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Group B Streptococcus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E531AD" w:rsidRPr="002401EB" w:rsidRDefault="00E531AD" w:rsidP="00C5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40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E531AD" w:rsidRPr="002401EB" w:rsidRDefault="00E531AD" w:rsidP="00C5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40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43.0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E531AD" w:rsidRPr="002401EB" w:rsidRDefault="00E531AD" w:rsidP="00C5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40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231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E531AD" w:rsidRPr="002401EB" w:rsidRDefault="00E531AD" w:rsidP="00C5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40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41.1</w:t>
            </w:r>
          </w:p>
        </w:tc>
        <w:tc>
          <w:tcPr>
            <w:tcW w:w="938" w:type="dxa"/>
          </w:tcPr>
          <w:p w:rsidR="00E531AD" w:rsidRPr="002401EB" w:rsidRDefault="00E531AD" w:rsidP="00C5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40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0.49</w:t>
            </w:r>
          </w:p>
        </w:tc>
      </w:tr>
      <w:tr w:rsidR="00E531AD" w:rsidRPr="00AD7505" w:rsidTr="00C5732D">
        <w:trPr>
          <w:trHeight w:val="325"/>
          <w:jc w:val="center"/>
        </w:trPr>
        <w:tc>
          <w:tcPr>
            <w:tcW w:w="2712" w:type="dxa"/>
            <w:shd w:val="clear" w:color="auto" w:fill="auto"/>
            <w:noWrap/>
            <w:vAlign w:val="center"/>
            <w:hideMark/>
          </w:tcPr>
          <w:p w:rsidR="00E531AD" w:rsidRPr="002401EB" w:rsidRDefault="00E531AD" w:rsidP="00C573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</w:pPr>
            <w:r w:rsidRPr="002401E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>Escherichia coli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E531AD" w:rsidRPr="002401EB" w:rsidRDefault="00E531AD" w:rsidP="00C5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40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E531AD" w:rsidRPr="002401EB" w:rsidRDefault="00E531AD" w:rsidP="00C5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40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18.5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E531AD" w:rsidRPr="002401EB" w:rsidRDefault="00E531AD" w:rsidP="00C5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40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E531AD" w:rsidRPr="002401EB" w:rsidRDefault="00E531AD" w:rsidP="00C5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40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19.2</w:t>
            </w:r>
          </w:p>
        </w:tc>
        <w:tc>
          <w:tcPr>
            <w:tcW w:w="938" w:type="dxa"/>
          </w:tcPr>
          <w:p w:rsidR="00E531AD" w:rsidRPr="002401EB" w:rsidRDefault="00E531AD" w:rsidP="00C5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40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0.32</w:t>
            </w:r>
          </w:p>
        </w:tc>
      </w:tr>
      <w:tr w:rsidR="00E531AD" w:rsidRPr="00AD7505" w:rsidTr="00C5732D">
        <w:trPr>
          <w:trHeight w:val="325"/>
          <w:jc w:val="center"/>
        </w:trPr>
        <w:tc>
          <w:tcPr>
            <w:tcW w:w="2712" w:type="dxa"/>
            <w:shd w:val="clear" w:color="auto" w:fill="auto"/>
            <w:noWrap/>
            <w:vAlign w:val="center"/>
            <w:hideMark/>
          </w:tcPr>
          <w:p w:rsidR="00E531AD" w:rsidRPr="002401EB" w:rsidRDefault="00E531AD" w:rsidP="00C57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401E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>Streptococcus</w:t>
            </w:r>
            <w:r w:rsidRPr="00240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sp.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E531AD" w:rsidRPr="002401EB" w:rsidRDefault="00E531AD" w:rsidP="00C5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40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E531AD" w:rsidRPr="002401EB" w:rsidRDefault="00E531AD" w:rsidP="00C5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40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12.8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E531AD" w:rsidRPr="002401EB" w:rsidRDefault="00E531AD" w:rsidP="00C5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40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E531AD" w:rsidRPr="002401EB" w:rsidRDefault="00E531AD" w:rsidP="00C5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40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13.5</w:t>
            </w:r>
          </w:p>
        </w:tc>
        <w:tc>
          <w:tcPr>
            <w:tcW w:w="938" w:type="dxa"/>
          </w:tcPr>
          <w:p w:rsidR="00E531AD" w:rsidRPr="002401EB" w:rsidRDefault="00E531AD" w:rsidP="00C5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40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0.20</w:t>
            </w:r>
          </w:p>
        </w:tc>
      </w:tr>
      <w:tr w:rsidR="00E531AD" w:rsidRPr="00AD7505" w:rsidTr="00C5732D">
        <w:trPr>
          <w:trHeight w:val="325"/>
          <w:jc w:val="center"/>
        </w:trPr>
        <w:tc>
          <w:tcPr>
            <w:tcW w:w="2712" w:type="dxa"/>
            <w:shd w:val="clear" w:color="auto" w:fill="auto"/>
            <w:noWrap/>
            <w:vAlign w:val="center"/>
            <w:hideMark/>
          </w:tcPr>
          <w:p w:rsidR="00E531AD" w:rsidRPr="002401EB" w:rsidRDefault="00E531AD" w:rsidP="00C57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401E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>Micrococcus</w:t>
            </w:r>
            <w:r w:rsidRPr="00240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sp.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E531AD" w:rsidRPr="002401EB" w:rsidRDefault="00E531AD" w:rsidP="00C5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40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E531AD" w:rsidRPr="002401EB" w:rsidRDefault="00E531AD" w:rsidP="00C5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40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4.5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E531AD" w:rsidRPr="002401EB" w:rsidRDefault="00E531AD" w:rsidP="00C5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40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E531AD" w:rsidRPr="002401EB" w:rsidRDefault="00E531AD" w:rsidP="00C5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40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4.6</w:t>
            </w:r>
          </w:p>
        </w:tc>
        <w:tc>
          <w:tcPr>
            <w:tcW w:w="938" w:type="dxa"/>
          </w:tcPr>
          <w:p w:rsidR="00E531AD" w:rsidRPr="002401EB" w:rsidRDefault="00E531AD" w:rsidP="00C5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40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0.55</w:t>
            </w:r>
          </w:p>
        </w:tc>
      </w:tr>
      <w:tr w:rsidR="00E531AD" w:rsidRPr="00AD7505" w:rsidTr="00C5732D">
        <w:trPr>
          <w:trHeight w:val="325"/>
          <w:jc w:val="center"/>
        </w:trPr>
        <w:tc>
          <w:tcPr>
            <w:tcW w:w="2712" w:type="dxa"/>
            <w:shd w:val="clear" w:color="auto" w:fill="auto"/>
            <w:noWrap/>
            <w:vAlign w:val="center"/>
            <w:hideMark/>
          </w:tcPr>
          <w:p w:rsidR="00E531AD" w:rsidRPr="002401EB" w:rsidRDefault="00E531AD" w:rsidP="00C57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401E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>Enterococcus</w:t>
            </w:r>
            <w:r w:rsidRPr="00240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sp.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E531AD" w:rsidRPr="002401EB" w:rsidRDefault="00E531AD" w:rsidP="00C5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40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E531AD" w:rsidRPr="002401EB" w:rsidRDefault="00E531AD" w:rsidP="00C5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40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3.7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E531AD" w:rsidRPr="002401EB" w:rsidRDefault="00E531AD" w:rsidP="00C5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40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E531AD" w:rsidRPr="002401EB" w:rsidRDefault="00E531AD" w:rsidP="00C5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40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3.9</w:t>
            </w:r>
          </w:p>
        </w:tc>
        <w:tc>
          <w:tcPr>
            <w:tcW w:w="938" w:type="dxa"/>
          </w:tcPr>
          <w:p w:rsidR="00E531AD" w:rsidRPr="002401EB" w:rsidRDefault="00E531AD" w:rsidP="00C5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40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0.75</w:t>
            </w:r>
          </w:p>
        </w:tc>
      </w:tr>
      <w:tr w:rsidR="00E531AD" w:rsidRPr="00AD7505" w:rsidTr="00C5732D">
        <w:trPr>
          <w:trHeight w:val="325"/>
          <w:jc w:val="center"/>
        </w:trPr>
        <w:tc>
          <w:tcPr>
            <w:tcW w:w="2712" w:type="dxa"/>
            <w:shd w:val="clear" w:color="auto" w:fill="auto"/>
            <w:noWrap/>
            <w:vAlign w:val="center"/>
            <w:hideMark/>
          </w:tcPr>
          <w:p w:rsidR="00E531AD" w:rsidRPr="002401EB" w:rsidRDefault="00E531AD" w:rsidP="00C57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401E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>Listeria</w:t>
            </w:r>
            <w:r w:rsidRPr="00240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sp.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E531AD" w:rsidRPr="002401EB" w:rsidRDefault="00E531AD" w:rsidP="00C5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40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E531AD" w:rsidRPr="002401EB" w:rsidRDefault="00E531AD" w:rsidP="00C5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40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2.5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E531AD" w:rsidRPr="002401EB" w:rsidRDefault="00E531AD" w:rsidP="00C5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40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E531AD" w:rsidRPr="002401EB" w:rsidRDefault="00E531AD" w:rsidP="00C5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40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2.3</w:t>
            </w:r>
          </w:p>
        </w:tc>
        <w:tc>
          <w:tcPr>
            <w:tcW w:w="938" w:type="dxa"/>
          </w:tcPr>
          <w:p w:rsidR="00E531AD" w:rsidRPr="002401EB" w:rsidRDefault="00E531AD" w:rsidP="00C5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40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1.00</w:t>
            </w:r>
          </w:p>
        </w:tc>
      </w:tr>
      <w:tr w:rsidR="00E531AD" w:rsidRPr="00AD7505" w:rsidTr="00C5732D">
        <w:trPr>
          <w:trHeight w:val="325"/>
          <w:jc w:val="center"/>
        </w:trPr>
        <w:tc>
          <w:tcPr>
            <w:tcW w:w="2712" w:type="dxa"/>
            <w:shd w:val="clear" w:color="auto" w:fill="auto"/>
            <w:noWrap/>
            <w:vAlign w:val="center"/>
            <w:hideMark/>
          </w:tcPr>
          <w:p w:rsidR="00E531AD" w:rsidRPr="002401EB" w:rsidRDefault="00E531AD" w:rsidP="00C573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</w:pPr>
            <w:r w:rsidRPr="002401E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>Staphylococcus aureus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E531AD" w:rsidRPr="002401EB" w:rsidRDefault="00E531AD" w:rsidP="00C5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40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E531AD" w:rsidRPr="002401EB" w:rsidRDefault="00E531AD" w:rsidP="00C5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40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2.1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E531AD" w:rsidRPr="002401EB" w:rsidRDefault="00E531AD" w:rsidP="00C5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40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E531AD" w:rsidRPr="002401EB" w:rsidRDefault="00E531AD" w:rsidP="00C5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40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2.5</w:t>
            </w:r>
          </w:p>
        </w:tc>
        <w:tc>
          <w:tcPr>
            <w:tcW w:w="938" w:type="dxa"/>
          </w:tcPr>
          <w:p w:rsidR="00E531AD" w:rsidRPr="002401EB" w:rsidRDefault="00E531AD" w:rsidP="00C5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40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0.68</w:t>
            </w:r>
          </w:p>
        </w:tc>
      </w:tr>
      <w:tr w:rsidR="00E531AD" w:rsidRPr="00AD7505" w:rsidTr="00C5732D">
        <w:trPr>
          <w:trHeight w:val="325"/>
          <w:jc w:val="center"/>
        </w:trPr>
        <w:tc>
          <w:tcPr>
            <w:tcW w:w="2712" w:type="dxa"/>
            <w:shd w:val="clear" w:color="auto" w:fill="auto"/>
            <w:noWrap/>
            <w:vAlign w:val="center"/>
            <w:hideMark/>
          </w:tcPr>
          <w:p w:rsidR="00E531AD" w:rsidRPr="002401EB" w:rsidRDefault="00E531AD" w:rsidP="00C57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40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E531AD" w:rsidRPr="002401EB" w:rsidRDefault="00E531AD" w:rsidP="00C5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40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514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E531AD" w:rsidRPr="002401EB" w:rsidRDefault="00E531AD" w:rsidP="00C5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40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100.0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E531AD" w:rsidRPr="002401EB" w:rsidRDefault="00E531AD" w:rsidP="00C5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40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562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E531AD" w:rsidRPr="002401EB" w:rsidRDefault="00E531AD" w:rsidP="00C5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40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100.0</w:t>
            </w:r>
          </w:p>
        </w:tc>
        <w:tc>
          <w:tcPr>
            <w:tcW w:w="938" w:type="dxa"/>
            <w:vAlign w:val="center"/>
          </w:tcPr>
          <w:p w:rsidR="00E531AD" w:rsidRPr="002401EB" w:rsidRDefault="00E531AD" w:rsidP="00C5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40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0.087</w:t>
            </w:r>
          </w:p>
        </w:tc>
      </w:tr>
    </w:tbl>
    <w:p w:rsidR="00E531AD" w:rsidRDefault="00E531AD" w:rsidP="00E531AD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  <w:r w:rsidRPr="00E531AD">
        <w:rPr>
          <w:rFonts w:ascii="Times New Roman" w:hAnsi="Times New Roman" w:cs="Times New Roman"/>
          <w:b/>
          <w:sz w:val="20"/>
          <w:szCs w:val="20"/>
        </w:rPr>
        <w:t xml:space="preserve">Supplementary Table 1: </w:t>
      </w:r>
      <w:r>
        <w:rPr>
          <w:rFonts w:ascii="Times New Roman" w:hAnsi="Times New Roman" w:cs="Times New Roman"/>
          <w:b/>
          <w:sz w:val="20"/>
          <w:szCs w:val="20"/>
        </w:rPr>
        <w:t xml:space="preserve">Prevalence of common pathogens using 48 and 72 hour cut-offs for early onset sepsis. </w:t>
      </w:r>
      <w:r w:rsidRPr="00602BBD">
        <w:rPr>
          <w:rFonts w:ascii="Times New Roman" w:hAnsi="Times New Roman" w:cs="Times New Roman"/>
          <w:sz w:val="20"/>
          <w:szCs w:val="20"/>
        </w:rPr>
        <w:t xml:space="preserve">Comparison of </w:t>
      </w:r>
      <w:r>
        <w:rPr>
          <w:rFonts w:ascii="Times New Roman" w:hAnsi="Times New Roman" w:cs="Times New Roman"/>
          <w:sz w:val="20"/>
          <w:szCs w:val="20"/>
        </w:rPr>
        <w:t>the total numbers of pathogens captured by 48-hour and 72-hour definitions of early onset sepsis using Fisher exact tests. In no cases was there a significant difference (p&lt;0·05) between the number of pathogens captured by the two definitions, either for individual pathogens or overall.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B15F4" w:rsidRDefault="00EB15F4">
      <w:bookmarkStart w:id="0" w:name="_GoBack"/>
      <w:bookmarkEnd w:id="0"/>
    </w:p>
    <w:sectPr w:rsidR="00EB15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1AD"/>
    <w:rsid w:val="00E531AD"/>
    <w:rsid w:val="00EB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1A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1A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Jeremy13</dc:creator>
  <cp:lastModifiedBy>Jeremy13</cp:lastModifiedBy>
  <cp:revision>1</cp:revision>
  <dcterms:created xsi:type="dcterms:W3CDTF">2017-07-04T03:02:00Z</dcterms:created>
  <dcterms:modified xsi:type="dcterms:W3CDTF">2017-07-04T03:02:00Z</dcterms:modified>
</cp:coreProperties>
</file>